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Этапы становления и развития политической науки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Генезис политических идей в истории человеческой цивилизации. Особенности формирования политических взглядов и учений в различных регионах и странах мира.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Мифологические истоки и эволюция политических воззрений древних народов. Мыслители Древней Греции и Древнего Рима о власти, политике и праве. Христианско-теологические представления мыслителей Средних веков о государстве и социально-политической жизни. Формирование гражданской концепции политики мыслителями эпохи Возрождения. Политические учения Нового времени.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Эволюция общественно-политических идей в России. Политическая мысль Беларуси: особенности исторического развития и характерные черты.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Завершение процесса становления политологии как самостоятельной общественной науки в конце XIX — первой половине XX в. Многообразие направлений и теорий в современной науке о политике. Ведущие политологические школы и центры.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История формирования политической науки — противоречивый, но плодотворный процесс непрерывной корректировки и творческого развития представлений о политике, неустанного поиска смысла и ценностей человеческого бытия, гуманных общественных отношений. По мере накопления знаний и освоения социально-политического опыта уточнялись и изменялись концептуальные подходы к анализу и объяснению политики, трансформировались логические, мыслительные модели (парадигмы, методы) интерпретации действительности.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истории политической мысли использовались различные концептуальные подходы к объяснению политики: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•  мифологический (Древний Восток: Египет, Месопотамия, Иран, Индия, Китай);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•  философско-этический (Древняя Греция и Древний Рим);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•  теологический или религиозно-христианский (Средние века);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• рационально-критический, социальный (Новое время).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Зачатки знаний о социально-политических явлениях (о происхождении власти, устройстве государства, деятельности правителей, нормах поведения людей, социальном неравенстве, отношениях человека и общества) проявились на Востоке и выражались в божественно-мифологической форме. Специфика их интерпретации отражена в письменных памятниках Египта, Вавилона, Ассирии, Хеттского царства, брахманизме, буддизме, конфуцианстве, даосизме.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Мыслители античности, постепенно освобождаясь от религиозно-мифологических подходов к политике, рассматривают ее через призму философско-этических представлений. Диалоги Платона «Государство», «Законы», «Политик», трактаты </w:t>
      </w: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Аристотеля «Политика» и «Афинская политая» содержат глубокие суждения о государственном устройстве, значении права и демократии. Ключевые политические идеи Аристотеля, которого политологи считают одним из основоположников политической науки, явились отражением реальной жизни — он обобщил опыт социально-политического устройства 158 греческих городов-полисов. Выдающийся мыслитель Древнего Рима— М. Т. Цицерон (автор произведений «О государстве», «О законах»). Он предпринял попытку усовершенствования механизмов Римского государства, обоснования правовых норм, регулирующих взаимоотношения правителей и подвластных.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Теологическое мировоззрение Средних веков представлено в творчестве идеологов христианства Августина Блаженного Аврелия (автор произведения «О граде божием») и Фомы Аквинского (автор сочинения «О правлении властителей»).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Начало систематизированному изучению политики как социальной реальности положил Н. Макиавелли — автор содержательных книг «Государь», «Размышления о первой декаде Тита Ливия». Он обосновал ключевой принцип познания мира политики: наука призвана исследовать не воображаемый (идеальный мир, а политическую практику — непосредственно наблюдаемые в обществе процессы, поведение правителей и подданных. Только реалистические представления о государстве и обществе, так считал Н. Макиавелли, способны превратить политическую науку в инструмент преобразования действительности.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Политические учения Нового времени (XVI—XIX вв.) отражали интересы буржуазии и были направлены против оживших феодальных политических порядков и учреждений. В этот период родилось множество концепций и выводов, обогативших научные представления о политике, ее взаимоотношениях с обществом.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Каждый из этапов становления и развития политологии имеет свои особенности и выдающихся мыслителей. Для нас важно уяснить культурно-историческую значимость и особенности политического наследия мыслителей прошлого. Без этого невозможно понять качественные изменения в представлениях о политике, их преемственную связь с современными политическими идеями и теориями.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История политических учений дает наглядный материал об эволюции политической мысли различных народов, государств и регионов. Она концентрирует многовековой социальный опыт и достижения духовной культуры человечества. Поэтому усвоение наследия, накопленного нашими предшественниками — выдающимися политическими мыслителями прошлого, не только поучительно, но и бесценно для познания закономерностей и законов нынешней политической действительности. Многие суждения мыслителей прошлого о политике не устарели, отвечают самым высоким демократическим и гуманистическим стандартам.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Между политическими учениями прошлого и современной политической наукой существует преемственность, генетическая связь. Благодаря этой преемственности мы имеем возможность проследить объективные изменения в политической жизни человечества, поразмышлять о ее тенденциях и перспективах в XXI в. и третьем тысячелетии.</w:t>
      </w:r>
    </w:p>
    <w:p w:rsidR="004D5C54" w:rsidRPr="004D5C54" w:rsidRDefault="004D5C54" w:rsidP="004D5C5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5C5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lastRenderedPageBreak/>
        <w:t>Обратите внимание на информацию, приведенную ниже, и осмыслите ее, постарайтесь уяснить значение и особенности основных политических идей прошлого, а также преемственность между ними. Рекомендуется подготовить лаконичный комментарий к семинарским занятиям по одному из этапов становления и развития политической науки.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6970"/>
      </w:tblGrid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Исторические этапы становления и развития политической науки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Основные идеи (характерные черты) политической мысли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Политическая мысль Древнего Востока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Фараон (царь) есть наместник Бога: он и властитель, и духовный правитель (главный жрец). Государство — творение высших космических сил, божественного закона; его предназначение - установить порядок на земле, упорядочить совместную жизнь людей.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Государство как творение воли Неба - большая семья; его жизнь должны регулировать высокие нравственные принципы; основная добродетель подданных государства - преданность и подчинение правителю, послушание и почтительность к «старшим» (Конфуций).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Государь (царь) должен обладать высокими качествами, привлекающими подданных. Необходимо наблюдать за преданными властителю и предательски настроенными людьми, включая должностных лиц («Артхашастра, или наука политики»). «Стыдись быть бедным и убогим, когда в стране есть путь. Стыдись быть знатным и богатым, когда в ней нет пути» (Конфуций).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Политические учения Древней Греции и Древнего Рима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 государстве, как и в семье, кто-то должен управлять, а кто-то подчиняться; государства отличаются формами организации власти (правления), характером отношений «господства-подчинения» (Аристотель).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Идеальное государство — правление лучших и благородных («аристократов духа») - мудрецов-философов; государство сильно мудростью своих правителей (Платон).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Власть, основывающаяся на воле народа и законах, - демократия, а правление антинародное, игнорирующее законы — тирания (Сократ).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Самая разумная, правильная форма государства — полития, когда правит большинство в интересах общей пользы (Аристотель).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Тирания сохраняется двумя способами: вселением малодушия в подданных с помощью убийств популярных в обществе, свободомыслящих людей; запретом товариществ, откуда проистекают взаимное доверие и уверенность в себе (Аристотель).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Обязанности человека перед обществом и государством имеют приоритетное значение; права свободного гражданина римского государства недопустимо оскорблять и ущемлять.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Все известные формы государственного правления несовершенны, и наихудшая из них — демократия.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То, что «в музыке называется гармонией, то в политике является согласием» (М. Т. Цицерон).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Создание юриспруденции как самостоятельной науки (Сальвия, Юлиан, Гай). Юридическое обоснование концепции мирового государства, политики «разделяй и властвуй».    _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Политические учения Средних веков — эпохи господства и упадка феодальной общественно-экономической формации (VI—XV вв,)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Приоритет идеи Божества и христианской церкви над индивидом и государством; каждый человек создан по образу и подобию Бога и несет личную ответственность только перед Богом.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Государство - творение Божье, его предназначение — вести людей к начертанной Богом цели.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Над земными властями стоит высшая, абсолютная власть Бога, поэтому духовная власть церкви обладает превосходством над светской. Неравенство в обществе предопределено миром небесным (А. Августин);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Бог создал людей свободными, но рабство существует как неизбежное наказание за грехи (Ф. Аквинский). В той мере, в какой светская власть нарушает законы Бога, подданные вправе оказывать ей сопротивление (Ф. Аквинский).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Всякая политическая власть осуществляется с согласия народа; все законы государства должны служить общему благу, приниматься народом и его представителями (Ф. Аквинский).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Политическое наследие мыслителей эпохи Возрождения — переходного периода от феодальных </w:t>
            </w: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отношений к буржуазным в западноевропейской истории (Х1У-ХУ1 вв.)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В обществе большое число знатных (богатых), которые живут в праздности, как трутни, и неимущих тружеников. Частная собственность, имущественное неравенство, социальная несправедливость — главные источники конфликтов, политического неравенства, преступности, паразитизма в обществе (Т. Мор).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Сильное, централизованное национальное государство — высшая ценность; во имя его интересов возможны отступления от религии и морали (Н. Макиавелли).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Христианство, считая благом смирение и презрение к мирскому, обессилило мир и предало его в жертву мерзавцам.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Только правитель-реформатор, избранный народом, с отвагой льва и хитростью лисы, хорошо знающий природу человека, может объединить страну, создать крепкое национальное государство (Н. Макиавелли).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Государство есть осуществление суверенной (высшей, независимой, неограниченной, нераздельной) властью справедливого, законного управления обществом (Ж. Боден).       ___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Политическая мысль Нового времени — периода становления и эволюции буржуазных социально-кономических и политических отношений (XVI-Х1Х вв.)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Формирование политической идеологии либерализма, концепции прав человека и гражданина. Развитие теории общественного договора (Г. Гроций, Б. Спиноза, Т. Гоббс, Дж. Локк, Ж.Ж. Руссо).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Обоснование принципа разделения государственной власти на законодательную, исполнительную и судебную. Становление идеологии консерватизма (Э. Берн, Ж. Местр, Л. Бональд).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Творческий поиск новых моделей справедливого социально-политического строя; обоснование марксистской социально-политической доктрины.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Политическая мысль России (Х1-Х1Х вв.)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Зарождение в XI в. политических идей о сильной княжеской власти, ее божественном характере и роли в объединении восточнославянских племен.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Развитие политической мысли вплоть до XIX в. в недрах религиозного, православного мировоззрения.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Концентрация внимания мыслителей на приоритетности интересов централизованного государства.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Теоретическое осмысление практики дворянского либерализма и умеренных социальных реформ.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Формирование политических идей под влиянием традиций соборности.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Разработка теорий, защищающих самодержавие, собственность помещиков, крепостное право (консерватизм).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Попытки обоснования «русской идеи» — особого исторического пути России, неприемлемости западных либеральных идей (славянофилы А, С. Хомяков, братья Киреевские и Аксаковы, К). Ф. Самарин, А.И. Кошелев, С. С. Уваров, Н. М. Карамзин, К. П. Победоносцев). Культивирование идеи просвещенного абсолютизма» (В. Н. Татищев, И. Т. Посошков).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Обоснование необходимости усвоения ценностей либерализма и достижений Западной Европы (западники В. П. Боткин, Т. Н. Грановский, К. Д. Кавелин, И. С. Тургенев, П. Я. Чаадаев).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Возрастание интереса к теории естественного права, идее правового государства (Б. Н. Чичерин, К. Д. Кавелин, С. А. Муромцев, М. М. Ковалевский и др.).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Формирование революционно-демократической концепции переустройства российского общества (А. И. Герцен, Н. П. Огарев, В. Г. Белинский, Н. Г. Чернышевский, Н. А. Добролюбов).  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Рождение политической идеологии разночинной интеллигенции (народничества) (М. А. Бакунин, П. Л. Лавров, П. Р. Ткачев, Н. К. Михайловский, В. П. Воронцов и др.).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Непринятие западноевропейского либерализма и конституционализма, негативное отношение к государству как политическому институту (представители анархизма М. А. Бакунин, П. А. Кропоткин).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Рождение российской социал-демократической идеологии и политики (&amp; И. Ленин, Г. В. Плеханов).</w:t>
            </w:r>
          </w:p>
        </w:tc>
      </w:tr>
      <w:tr w:rsidR="004D5C54" w:rsidRPr="004D5C54" w:rsidTr="004D5C54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Политическая мысль Беларуси (XI—XIX вв.)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Идеи единения восточнославянских земель-княжеств, укрепления феодальной власти и утверждения христианской религии в произведениях Е. Полоцкой и К. Туровского.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Идеи гуманизма и патриотизма, справедливости и равенства людей в творчестве Ф. Скорины, Н. Гусовского, С. Будного, А. Волана, Л. Сапеги, В. Тяпинского.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Развитие демократических идей борьбы с польскими феодалами и католической церковью, национальной независимости Беларуси и ее единения с Россией (С. Полоцкий, А. Филиппович, М. Смотрицкий).</w:t>
            </w:r>
          </w:p>
          <w:p w:rsidR="004D5C54" w:rsidRPr="004D5C54" w:rsidRDefault="004D5C54" w:rsidP="004D5C54">
            <w:pPr>
              <w:spacing w:after="100" w:afterAutospacing="1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5C5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Революционно-демократические взгляды К. Калиновского, направленные против крепостничества и царского самодержавия.</w:t>
            </w:r>
          </w:p>
        </w:tc>
      </w:tr>
    </w:tbl>
    <w:p w:rsidR="0054274A" w:rsidRDefault="0054274A">
      <w:bookmarkStart w:id="0" w:name="_GoBack"/>
      <w:bookmarkEnd w:id="0"/>
    </w:p>
    <w:sectPr w:rsidR="0054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18"/>
    <w:rsid w:val="004D5C54"/>
    <w:rsid w:val="0054274A"/>
    <w:rsid w:val="00E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FD061-9DB5-4B0F-ADAB-A0896E363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1993</Words>
  <Characters>11361</Characters>
  <Application>Microsoft Office Word</Application>
  <DocSecurity>0</DocSecurity>
  <Lines>94</Lines>
  <Paragraphs>26</Paragraphs>
  <ScaleCrop>false</ScaleCrop>
  <Company/>
  <LinksUpToDate>false</LinksUpToDate>
  <CharactersWithSpaces>13328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2020-09-10T09:33:00Z</dcterms:created>
  <dcterms:modified xsi:type="dcterms:W3CDTF">2020-09-10T09:33:00Z</dcterms:modified>
</cp:coreProperties>
</file>